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F73" w:rsidRDefault="00FE3F73" w:rsidP="00FE3F73">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ПРАВИТЕЛЬСТВО РОССИЙСКОЙ ФЕДЕРАЦИИ</w:t>
      </w:r>
    </w:p>
    <w:p w:rsidR="00FE3F73" w:rsidRDefault="00FE3F73" w:rsidP="00FE3F73">
      <w:pPr>
        <w:autoSpaceDE w:val="0"/>
        <w:autoSpaceDN w:val="0"/>
        <w:adjustRightInd w:val="0"/>
        <w:spacing w:after="0" w:line="240" w:lineRule="auto"/>
        <w:jc w:val="both"/>
        <w:rPr>
          <w:rFonts w:ascii="Calibri" w:hAnsi="Calibri" w:cs="Calibri"/>
          <w:b/>
          <w:bCs/>
        </w:rPr>
      </w:pPr>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от 10 ноября 2017 г. N 1351</w:t>
      </w:r>
    </w:p>
    <w:p w:rsidR="00FE3F73" w:rsidRDefault="00FE3F73" w:rsidP="00FE3F73">
      <w:pPr>
        <w:autoSpaceDE w:val="0"/>
        <w:autoSpaceDN w:val="0"/>
        <w:adjustRightInd w:val="0"/>
        <w:spacing w:after="0" w:line="240" w:lineRule="auto"/>
        <w:jc w:val="both"/>
        <w:rPr>
          <w:rFonts w:ascii="Calibri" w:hAnsi="Calibri" w:cs="Calibri"/>
          <w:b/>
          <w:bCs/>
        </w:rPr>
      </w:pPr>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О ВНЕСЕНИИ ИЗМЕНЕНИЙ</w:t>
      </w:r>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 xml:space="preserve">В НЕКОТОРЫЕ АКТЫ ПРАВИТЕЛЬСТВА </w:t>
      </w:r>
      <w:proofErr w:type="gramStart"/>
      <w:r>
        <w:rPr>
          <w:rFonts w:ascii="Calibri" w:hAnsi="Calibri" w:cs="Calibri"/>
          <w:b/>
          <w:bCs/>
        </w:rPr>
        <w:t>РОССИЙСКОЙ</w:t>
      </w:r>
      <w:proofErr w:type="gramEnd"/>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ФЕДЕРАЦИИ ПО ВОПРОСАМ ПОВЫШЕНИЯ ДОСТУПНОСТИ ЭНЕРГЕТИЧЕСКОЙ</w:t>
      </w:r>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ИНФРАСТРУКТУРЫ В ОТНОШЕНИИ ОТДЕЛЬНЫХ ГРУПП ПОТРЕБИТЕЛЕЙ</w:t>
      </w:r>
    </w:p>
    <w:p w:rsidR="00FE3F73" w:rsidRDefault="00FE3F73" w:rsidP="00FE3F73">
      <w:pPr>
        <w:autoSpaceDE w:val="0"/>
        <w:autoSpaceDN w:val="0"/>
        <w:adjustRightInd w:val="0"/>
        <w:spacing w:after="0" w:line="240" w:lineRule="auto"/>
        <w:jc w:val="both"/>
        <w:rPr>
          <w:rFonts w:ascii="Calibri" w:hAnsi="Calibri" w:cs="Calibri"/>
        </w:rPr>
      </w:pPr>
    </w:p>
    <w:p w:rsidR="00FE3F73" w:rsidRDefault="00FE3F73" w:rsidP="00FE3F73">
      <w:pPr>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Российской Федерации постановляет:</w:t>
      </w:r>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Утвердить прилагаемые </w:t>
      </w:r>
      <w:hyperlink w:anchor="Par26" w:history="1">
        <w:r>
          <w:rPr>
            <w:rFonts w:ascii="Calibri" w:hAnsi="Calibri" w:cs="Calibri"/>
            <w:color w:val="0000FF"/>
          </w:rPr>
          <w:t>изменения</w:t>
        </w:r>
      </w:hyperlink>
      <w:r>
        <w:rPr>
          <w:rFonts w:ascii="Calibri" w:hAnsi="Calibri" w:cs="Calibri"/>
        </w:rPr>
        <w:t>, которые вносятся в акты Правительства Российской Федерации по вопросам повышения доступности энергетической инфраструктуры в отношении отдельных групп потребителей.</w:t>
      </w:r>
    </w:p>
    <w:p w:rsidR="00FE3F73" w:rsidRDefault="00FE3F73" w:rsidP="00FE3F73">
      <w:pPr>
        <w:autoSpaceDE w:val="0"/>
        <w:autoSpaceDN w:val="0"/>
        <w:adjustRightInd w:val="0"/>
        <w:spacing w:after="0" w:line="240" w:lineRule="auto"/>
        <w:jc w:val="both"/>
        <w:rPr>
          <w:rFonts w:ascii="Calibri" w:hAnsi="Calibri" w:cs="Calibri"/>
        </w:rPr>
      </w:pPr>
    </w:p>
    <w:p w:rsidR="00FE3F73" w:rsidRDefault="00FE3F73" w:rsidP="00FE3F73">
      <w:pPr>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FE3F73" w:rsidRDefault="00FE3F73" w:rsidP="00FE3F73">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E3F73" w:rsidRDefault="00FE3F73" w:rsidP="00FE3F73">
      <w:pPr>
        <w:autoSpaceDE w:val="0"/>
        <w:autoSpaceDN w:val="0"/>
        <w:adjustRightInd w:val="0"/>
        <w:spacing w:after="0" w:line="240" w:lineRule="auto"/>
        <w:jc w:val="right"/>
        <w:rPr>
          <w:rFonts w:ascii="Calibri" w:hAnsi="Calibri" w:cs="Calibri"/>
        </w:rPr>
      </w:pPr>
      <w:r>
        <w:rPr>
          <w:rFonts w:ascii="Calibri" w:hAnsi="Calibri" w:cs="Calibri"/>
        </w:rPr>
        <w:t>Д.МЕДВЕДЕВ</w:t>
      </w:r>
    </w:p>
    <w:p w:rsidR="00FE3F73" w:rsidRDefault="00FE3F73" w:rsidP="00FE3F73">
      <w:pPr>
        <w:autoSpaceDE w:val="0"/>
        <w:autoSpaceDN w:val="0"/>
        <w:adjustRightInd w:val="0"/>
        <w:spacing w:after="0" w:line="240" w:lineRule="auto"/>
        <w:jc w:val="both"/>
        <w:rPr>
          <w:rFonts w:ascii="Calibri" w:hAnsi="Calibri" w:cs="Calibri"/>
        </w:rPr>
      </w:pPr>
    </w:p>
    <w:p w:rsidR="00FE3F73" w:rsidRDefault="00FE3F73" w:rsidP="00FE3F73">
      <w:pPr>
        <w:autoSpaceDE w:val="0"/>
        <w:autoSpaceDN w:val="0"/>
        <w:adjustRightInd w:val="0"/>
        <w:spacing w:after="0" w:line="240" w:lineRule="auto"/>
        <w:jc w:val="both"/>
        <w:rPr>
          <w:rFonts w:ascii="Calibri" w:hAnsi="Calibri" w:cs="Calibri"/>
        </w:rPr>
      </w:pPr>
    </w:p>
    <w:p w:rsidR="00FE3F73" w:rsidRDefault="00FE3F73" w:rsidP="00FE3F73">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Утверждены</w:t>
      </w:r>
    </w:p>
    <w:p w:rsidR="00FE3F73" w:rsidRDefault="00FE3F73" w:rsidP="00FE3F73">
      <w:pPr>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FE3F73" w:rsidRDefault="00FE3F73" w:rsidP="00FE3F73">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E3F73" w:rsidRDefault="00FE3F73" w:rsidP="00FE3F73">
      <w:pPr>
        <w:autoSpaceDE w:val="0"/>
        <w:autoSpaceDN w:val="0"/>
        <w:adjustRightInd w:val="0"/>
        <w:spacing w:after="0" w:line="240" w:lineRule="auto"/>
        <w:jc w:val="right"/>
        <w:rPr>
          <w:rFonts w:ascii="Calibri" w:hAnsi="Calibri" w:cs="Calibri"/>
        </w:rPr>
      </w:pPr>
      <w:r>
        <w:rPr>
          <w:rFonts w:ascii="Calibri" w:hAnsi="Calibri" w:cs="Calibri"/>
        </w:rPr>
        <w:t>от 10 ноября 2017 г. N 1351</w:t>
      </w:r>
    </w:p>
    <w:p w:rsidR="00FE3F73" w:rsidRDefault="00FE3F73" w:rsidP="00FE3F73">
      <w:pPr>
        <w:autoSpaceDE w:val="0"/>
        <w:autoSpaceDN w:val="0"/>
        <w:adjustRightInd w:val="0"/>
        <w:spacing w:after="0" w:line="240" w:lineRule="auto"/>
        <w:jc w:val="both"/>
        <w:rPr>
          <w:rFonts w:ascii="Calibri" w:hAnsi="Calibri" w:cs="Calibri"/>
        </w:rPr>
      </w:pPr>
    </w:p>
    <w:p w:rsidR="00FE3F73" w:rsidRDefault="00FE3F73" w:rsidP="00FE3F73">
      <w:pPr>
        <w:autoSpaceDE w:val="0"/>
        <w:autoSpaceDN w:val="0"/>
        <w:adjustRightInd w:val="0"/>
        <w:spacing w:after="0" w:line="240" w:lineRule="auto"/>
        <w:jc w:val="center"/>
        <w:rPr>
          <w:rFonts w:ascii="Calibri" w:hAnsi="Calibri" w:cs="Calibri"/>
          <w:b/>
          <w:bCs/>
        </w:rPr>
      </w:pPr>
      <w:bookmarkStart w:id="0" w:name="Par26"/>
      <w:bookmarkEnd w:id="0"/>
      <w:r>
        <w:rPr>
          <w:rFonts w:ascii="Calibri" w:hAnsi="Calibri" w:cs="Calibri"/>
          <w:b/>
          <w:bCs/>
        </w:rPr>
        <w:t>ИЗМЕНЕНИЯ,</w:t>
      </w:r>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 xml:space="preserve">КОТОРЫЕ ВНОСЯТСЯ В АКТЫ ПРАВИТЕЛЬСТВА </w:t>
      </w:r>
      <w:proofErr w:type="gramStart"/>
      <w:r>
        <w:rPr>
          <w:rFonts w:ascii="Calibri" w:hAnsi="Calibri" w:cs="Calibri"/>
          <w:b/>
          <w:bCs/>
        </w:rPr>
        <w:t>РОССИЙСКОЙ</w:t>
      </w:r>
      <w:proofErr w:type="gramEnd"/>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ФЕДЕРАЦИИ ПО ВОПРОСАМ ПОВЫШЕНИЯ ДОСТУПНОСТИ ЭНЕРГЕТИЧЕСКОЙ</w:t>
      </w:r>
    </w:p>
    <w:p w:rsidR="00FE3F73" w:rsidRDefault="00FE3F73" w:rsidP="00FE3F73">
      <w:pPr>
        <w:autoSpaceDE w:val="0"/>
        <w:autoSpaceDN w:val="0"/>
        <w:adjustRightInd w:val="0"/>
        <w:spacing w:after="0" w:line="240" w:lineRule="auto"/>
        <w:jc w:val="center"/>
        <w:rPr>
          <w:rFonts w:ascii="Calibri" w:hAnsi="Calibri" w:cs="Calibri"/>
          <w:b/>
          <w:bCs/>
        </w:rPr>
      </w:pPr>
      <w:r>
        <w:rPr>
          <w:rFonts w:ascii="Calibri" w:hAnsi="Calibri" w:cs="Calibri"/>
          <w:b/>
          <w:bCs/>
        </w:rPr>
        <w:t>ИНФРАСТРУКТУРЫ В ОТНОШЕНИИ ОТДЕЛЬНЫХ ГРУПП ПОТРЕБИТЕЛЕЙ</w:t>
      </w:r>
    </w:p>
    <w:p w:rsidR="00FE3F73" w:rsidRDefault="00FE3F73" w:rsidP="00FE3F73">
      <w:pPr>
        <w:autoSpaceDE w:val="0"/>
        <w:autoSpaceDN w:val="0"/>
        <w:adjustRightInd w:val="0"/>
        <w:spacing w:after="0" w:line="240" w:lineRule="auto"/>
        <w:jc w:val="both"/>
        <w:rPr>
          <w:rFonts w:ascii="Calibri" w:hAnsi="Calibri" w:cs="Calibri"/>
        </w:rPr>
      </w:pPr>
    </w:p>
    <w:p w:rsidR="00FE3F73" w:rsidRDefault="00FE3F73" w:rsidP="00FE3F73">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В </w:t>
      </w:r>
      <w:hyperlink r:id="rId4" w:history="1">
        <w:r>
          <w:rPr>
            <w:rFonts w:ascii="Calibri" w:hAnsi="Calibri" w:cs="Calibri"/>
            <w:color w:val="0000FF"/>
          </w:rPr>
          <w:t>постановлении</w:t>
        </w:r>
      </w:hyperlink>
      <w:r>
        <w:rPr>
          <w:rFonts w:ascii="Calibri" w:hAnsi="Calibri" w:cs="Calibri"/>
        </w:rPr>
        <w:t xml:space="preserve"> Правительства Российской Федерации от 27 декабря 2004 г. N 861 "Об утверждении Правил </w:t>
      </w:r>
      <w:proofErr w:type="spellStart"/>
      <w:r>
        <w:rPr>
          <w:rFonts w:ascii="Calibri" w:hAnsi="Calibri" w:cs="Calibri"/>
        </w:rPr>
        <w:t>недискриминационного</w:t>
      </w:r>
      <w:proofErr w:type="spellEnd"/>
      <w:r>
        <w:rPr>
          <w:rFonts w:ascii="Calibri" w:hAnsi="Calibri" w:cs="Calibri"/>
        </w:rPr>
        <w:t xml:space="preserve"> доступа к услугам по передаче электрической энергии и оказания этих услуг, Правил </w:t>
      </w:r>
      <w:proofErr w:type="spellStart"/>
      <w:r>
        <w:rPr>
          <w:rFonts w:ascii="Calibri" w:hAnsi="Calibri" w:cs="Calibri"/>
        </w:rPr>
        <w:t>недискриминационного</w:t>
      </w:r>
      <w:proofErr w:type="spellEnd"/>
      <w:r>
        <w:rPr>
          <w:rFonts w:ascii="Calibri" w:hAnsi="Calibri" w:cs="Calibri"/>
        </w:rPr>
        <w:t xml:space="preserve"> доступа к услугам по оперативно-диспетчерскому управлению в электроэнергетике и оказания этих услуг, Правил </w:t>
      </w:r>
      <w:proofErr w:type="spellStart"/>
      <w:r>
        <w:rPr>
          <w:rFonts w:ascii="Calibri" w:hAnsi="Calibri" w:cs="Calibri"/>
        </w:rPr>
        <w:t>недискриминационного</w:t>
      </w:r>
      <w:proofErr w:type="spellEnd"/>
      <w:r>
        <w:rPr>
          <w:rFonts w:ascii="Calibri" w:hAnsi="Calibri" w:cs="Calibri"/>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Pr>
          <w:rFonts w:ascii="Calibri" w:hAnsi="Calibri" w:cs="Calibri"/>
        </w:rPr>
        <w:t>энергопринимающих</w:t>
      </w:r>
      <w:proofErr w:type="spellEnd"/>
      <w:proofErr w:type="gramEnd"/>
      <w:r>
        <w:rPr>
          <w:rFonts w:ascii="Calibri" w:hAnsi="Calibri" w:cs="Calibri"/>
        </w:rPr>
        <w:t xml:space="preserve"> </w:t>
      </w:r>
      <w:proofErr w:type="gramStart"/>
      <w:r>
        <w:rPr>
          <w:rFonts w:ascii="Calibri" w:hAnsi="Calibri" w:cs="Calibri"/>
        </w:rPr>
        <w:t xml:space="preserve">устройств потребителей электрической энергии, объектов по производству электрической энергии, а также объектов </w:t>
      </w:r>
      <w:proofErr w:type="spellStart"/>
      <w:r>
        <w:rPr>
          <w:rFonts w:ascii="Calibri" w:hAnsi="Calibri" w:cs="Calibri"/>
        </w:rPr>
        <w:t>электросетевого</w:t>
      </w:r>
      <w:proofErr w:type="spellEnd"/>
      <w:r>
        <w:rPr>
          <w:rFonts w:ascii="Calibri" w:hAnsi="Calibri" w:cs="Calibri"/>
        </w:rPr>
        <w:t xml:space="preserve"> хозяйства, принадлежащих сетевым организациям и иным лицам, к электрическим сетям" (Собрание законодательства Российской Федерации, 2004, N 52, ст. 5525; 2009, N 17, ст. 2088; 2010, N 40, ст. 5086; 2012, N 23, ст. 3008; 2013, N 42, ст. 5373;</w:t>
      </w:r>
      <w:proofErr w:type="gramEnd"/>
      <w:r>
        <w:rPr>
          <w:rFonts w:ascii="Calibri" w:hAnsi="Calibri" w:cs="Calibri"/>
        </w:rPr>
        <w:t xml:space="preserve"> </w:t>
      </w:r>
      <w:proofErr w:type="gramStart"/>
      <w:r>
        <w:rPr>
          <w:rFonts w:ascii="Calibri" w:hAnsi="Calibri" w:cs="Calibri"/>
        </w:rPr>
        <w:t>2015, N 12, ст. 1755; 2017, N 20, ст. 2927; N 21, ст. 3009):</w:t>
      </w:r>
      <w:proofErr w:type="gramEnd"/>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 в </w:t>
      </w:r>
      <w:hyperlink r:id="rId5" w:history="1">
        <w:r>
          <w:rPr>
            <w:rFonts w:ascii="Calibri" w:hAnsi="Calibri" w:cs="Calibri"/>
            <w:color w:val="0000FF"/>
          </w:rPr>
          <w:t>Правилах</w:t>
        </w:r>
      </w:hyperlink>
      <w:r>
        <w:rPr>
          <w:rFonts w:ascii="Calibri" w:hAnsi="Calibri" w:cs="Calibri"/>
        </w:rPr>
        <w:t xml:space="preserve"> </w:t>
      </w:r>
      <w:proofErr w:type="spellStart"/>
      <w:r>
        <w:rPr>
          <w:rFonts w:ascii="Calibri" w:hAnsi="Calibri" w:cs="Calibri"/>
        </w:rPr>
        <w:t>недискриминационного</w:t>
      </w:r>
      <w:proofErr w:type="spellEnd"/>
      <w:r>
        <w:rPr>
          <w:rFonts w:ascii="Calibri" w:hAnsi="Calibri" w:cs="Calibri"/>
        </w:rPr>
        <w:t xml:space="preserve"> доступа к услугам по передаче электрической энергии и оказания этих услуг, утвержденных указанным постановлением:</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6" w:history="1">
        <w:proofErr w:type="gramStart"/>
        <w:r>
          <w:rPr>
            <w:rFonts w:ascii="Calibri" w:hAnsi="Calibri" w:cs="Calibri"/>
            <w:color w:val="0000FF"/>
          </w:rPr>
          <w:t>подпункт "в" пункта 13</w:t>
        </w:r>
      </w:hyperlink>
      <w:r>
        <w:rPr>
          <w:rFonts w:ascii="Calibri" w:hAnsi="Calibri" w:cs="Calibri"/>
        </w:rPr>
        <w:t xml:space="preserve"> дополнить словами "(в случае заключения договора в интересах членов садоводческого, огороднического или дачного некоммерческого объединения либо граждан, ведущих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 в соответствии с документами о технологическом присоединении </w:t>
      </w:r>
      <w:proofErr w:type="spellStart"/>
      <w:r>
        <w:rPr>
          <w:rFonts w:ascii="Calibri" w:hAnsi="Calibri" w:cs="Calibri"/>
        </w:rPr>
        <w:t>энергопринимающих</w:t>
      </w:r>
      <w:proofErr w:type="spellEnd"/>
      <w:r>
        <w:rPr>
          <w:rFonts w:ascii="Calibri" w:hAnsi="Calibri" w:cs="Calibri"/>
        </w:rPr>
        <w:t xml:space="preserve"> устройств, принадлежащих такому садоводческому, огородническому или дачному некоммерческому объединению, либо документами о технологическом присоединении</w:t>
      </w:r>
      <w:proofErr w:type="gramEnd"/>
      <w:r>
        <w:rPr>
          <w:rFonts w:ascii="Calibri" w:hAnsi="Calibri" w:cs="Calibri"/>
        </w:rPr>
        <w:t xml:space="preserve"> </w:t>
      </w:r>
      <w:proofErr w:type="spellStart"/>
      <w:r>
        <w:rPr>
          <w:rFonts w:ascii="Calibri" w:hAnsi="Calibri" w:cs="Calibri"/>
        </w:rPr>
        <w:t>энергопринимающих</w:t>
      </w:r>
      <w:proofErr w:type="spellEnd"/>
      <w:r>
        <w:rPr>
          <w:rFonts w:ascii="Calibri" w:hAnsi="Calibri" w:cs="Calibri"/>
        </w:rPr>
        <w:t xml:space="preserve"> устройств, принадлежащих гражданину, ведущему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(при наличии)";</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7" w:history="1">
        <w:r>
          <w:rPr>
            <w:rFonts w:ascii="Calibri" w:hAnsi="Calibri" w:cs="Calibri"/>
            <w:color w:val="0000FF"/>
          </w:rPr>
          <w:t>пункт 19</w:t>
        </w:r>
      </w:hyperlink>
      <w:r>
        <w:rPr>
          <w:rFonts w:ascii="Calibri" w:hAnsi="Calibri" w:cs="Calibri"/>
        </w:rPr>
        <w:t xml:space="preserve"> после слов "заключаемые в интересах граждан - потребителей электрической энергии на розничных рынках</w:t>
      </w:r>
      <w:proofErr w:type="gramStart"/>
      <w:r>
        <w:rPr>
          <w:rFonts w:ascii="Calibri" w:hAnsi="Calibri" w:cs="Calibri"/>
        </w:rPr>
        <w:t>,"</w:t>
      </w:r>
      <w:proofErr w:type="gramEnd"/>
      <w:r>
        <w:rPr>
          <w:rFonts w:ascii="Calibri" w:hAnsi="Calibri" w:cs="Calibri"/>
        </w:rPr>
        <w:t xml:space="preserve"> дополнить словами "в том числе в интересах членов садоводческого, огороднического или дачного некоммерческого объединения либо граждан, ведущих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w:t>
      </w:r>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в </w:t>
      </w:r>
      <w:hyperlink r:id="rId8" w:history="1">
        <w:r>
          <w:rPr>
            <w:rFonts w:ascii="Calibri" w:hAnsi="Calibri" w:cs="Calibri"/>
            <w:color w:val="0000FF"/>
          </w:rPr>
          <w:t>Правилах</w:t>
        </w:r>
      </w:hyperlink>
      <w:r>
        <w:rPr>
          <w:rFonts w:ascii="Calibri" w:hAnsi="Calibri" w:cs="Calibri"/>
        </w:rPr>
        <w:t xml:space="preserve"> технологического присоединения </w:t>
      </w:r>
      <w:proofErr w:type="spellStart"/>
      <w:r>
        <w:rPr>
          <w:rFonts w:ascii="Calibri" w:hAnsi="Calibri" w:cs="Calibri"/>
        </w:rPr>
        <w:t>энергопринимающих</w:t>
      </w:r>
      <w:proofErr w:type="spellEnd"/>
      <w:r>
        <w:rPr>
          <w:rFonts w:ascii="Calibri" w:hAnsi="Calibri" w:cs="Calibri"/>
        </w:rPr>
        <w:t xml:space="preserve"> устройств потребителей электрической энергии, объектов по производству электрической энергии, а также объектов </w:t>
      </w:r>
      <w:proofErr w:type="spellStart"/>
      <w:r>
        <w:rPr>
          <w:rFonts w:ascii="Calibri" w:hAnsi="Calibri" w:cs="Calibri"/>
        </w:rPr>
        <w:t>электросетевого</w:t>
      </w:r>
      <w:proofErr w:type="spellEnd"/>
      <w:r>
        <w:rPr>
          <w:rFonts w:ascii="Calibri" w:hAnsi="Calibri" w:cs="Calibri"/>
        </w:rPr>
        <w:t xml:space="preserve"> хозяйства, принадлежащих сетевым организациям и иным лицам, к электрическим сетям, утвержденных указанным постановлением:</w:t>
      </w:r>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w:t>
      </w:r>
      <w:hyperlink r:id="rId9" w:history="1">
        <w:r>
          <w:rPr>
            <w:rFonts w:ascii="Calibri" w:hAnsi="Calibri" w:cs="Calibri"/>
            <w:color w:val="0000FF"/>
          </w:rPr>
          <w:t>пункте 8(5)</w:t>
        </w:r>
      </w:hyperlink>
      <w:r>
        <w:rPr>
          <w:rFonts w:ascii="Calibri" w:hAnsi="Calibri" w:cs="Calibri"/>
        </w:rPr>
        <w:t>:</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10" w:history="1">
        <w:r>
          <w:rPr>
            <w:rFonts w:ascii="Calibri" w:hAnsi="Calibri" w:cs="Calibri"/>
            <w:color w:val="0000FF"/>
          </w:rPr>
          <w:t>абзац третий</w:t>
        </w:r>
      </w:hyperlink>
      <w:r>
        <w:rPr>
          <w:rFonts w:ascii="Calibri" w:hAnsi="Calibri" w:cs="Calibri"/>
        </w:rPr>
        <w:t xml:space="preserve"> признать утратившим силу;</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11" w:history="1">
        <w:r>
          <w:rPr>
            <w:rFonts w:ascii="Calibri" w:hAnsi="Calibri" w:cs="Calibri"/>
            <w:color w:val="0000FF"/>
          </w:rPr>
          <w:t>абзац четвертый</w:t>
        </w:r>
      </w:hyperlink>
      <w:r>
        <w:rPr>
          <w:rFonts w:ascii="Calibri" w:hAnsi="Calibri" w:cs="Calibri"/>
        </w:rPr>
        <w:t xml:space="preserve"> дополнить словами ", и требовать за это плату";</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12" w:history="1">
        <w:r>
          <w:rPr>
            <w:rFonts w:ascii="Calibri" w:hAnsi="Calibri" w:cs="Calibri"/>
            <w:color w:val="0000FF"/>
          </w:rPr>
          <w:t>подпункт "</w:t>
        </w:r>
        <w:proofErr w:type="spellStart"/>
        <w:r>
          <w:rPr>
            <w:rFonts w:ascii="Calibri" w:hAnsi="Calibri" w:cs="Calibri"/>
            <w:color w:val="0000FF"/>
          </w:rPr>
          <w:t>з</w:t>
        </w:r>
        <w:proofErr w:type="spellEnd"/>
        <w:r>
          <w:rPr>
            <w:rFonts w:ascii="Calibri" w:hAnsi="Calibri" w:cs="Calibri"/>
            <w:color w:val="0000FF"/>
          </w:rPr>
          <w:t>" пункта 10</w:t>
        </w:r>
      </w:hyperlink>
      <w:r>
        <w:rPr>
          <w:rFonts w:ascii="Calibri" w:hAnsi="Calibri" w:cs="Calibri"/>
        </w:rPr>
        <w:t xml:space="preserve"> изложить в следующей редакции:</w:t>
      </w:r>
    </w:p>
    <w:p w:rsidR="00FE3F73" w:rsidRDefault="00FE3F73" w:rsidP="00FE3F73">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w:t>
      </w:r>
      <w:proofErr w:type="spellStart"/>
      <w:r>
        <w:rPr>
          <w:rFonts w:ascii="Calibri" w:hAnsi="Calibri" w:cs="Calibri"/>
        </w:rPr>
        <w:t>з</w:t>
      </w:r>
      <w:proofErr w:type="spellEnd"/>
      <w:r>
        <w:rPr>
          <w:rFonts w:ascii="Calibri" w:hAnsi="Calibri" w:cs="Calibri"/>
        </w:rPr>
        <w:t xml:space="preserve">) в случае технологического присоединения </w:t>
      </w:r>
      <w:proofErr w:type="spellStart"/>
      <w:r>
        <w:rPr>
          <w:rFonts w:ascii="Calibri" w:hAnsi="Calibri" w:cs="Calibri"/>
        </w:rPr>
        <w:t>энергопринимающих</w:t>
      </w:r>
      <w:proofErr w:type="spellEnd"/>
      <w:r>
        <w:rPr>
          <w:rFonts w:ascii="Calibri" w:hAnsi="Calibri" w:cs="Calibri"/>
        </w:rPr>
        <w:t xml:space="preserve"> устройств, принадлежащих садоводческому, огородническому или дачному некоммерческому объединению, - справка о количестве земельных участков, расположенных на территории садоводческого, огороднического или дачного некоммерческого объединения, с указанием информации о фамилии, имени, отчестве владельцев земельных участков, сериях, номерах и датах выдачи паспортов или иных документов, удостоверяющих личность в соответствии с законодательством Российской Федерации, а также в случае наличия</w:t>
      </w:r>
      <w:proofErr w:type="gramEnd"/>
      <w:r>
        <w:rPr>
          <w:rFonts w:ascii="Calibri" w:hAnsi="Calibri" w:cs="Calibri"/>
        </w:rPr>
        <w:t xml:space="preserve"> такой информации - кадастровые номера земельных участков и данные о величине максимальной мощности </w:t>
      </w:r>
      <w:proofErr w:type="spellStart"/>
      <w:r>
        <w:rPr>
          <w:rFonts w:ascii="Calibri" w:hAnsi="Calibri" w:cs="Calibri"/>
        </w:rPr>
        <w:t>энергопринимающих</w:t>
      </w:r>
      <w:proofErr w:type="spellEnd"/>
      <w:r>
        <w:rPr>
          <w:rFonts w:ascii="Calibri" w:hAnsi="Calibri" w:cs="Calibri"/>
        </w:rPr>
        <w:t xml:space="preserve"> устройств, выделенной на каждый земельный участок в соответствии с решением общего собрания членов садоводческого, огороднического и дачного некоммерческого объединения</w:t>
      </w:r>
      <w:proofErr w:type="gramStart"/>
      <w:r>
        <w:rPr>
          <w:rFonts w:ascii="Calibri" w:hAnsi="Calibri" w:cs="Calibri"/>
        </w:rPr>
        <w:t>;"</w:t>
      </w:r>
      <w:proofErr w:type="gramEnd"/>
      <w:r>
        <w:rPr>
          <w:rFonts w:ascii="Calibri" w:hAnsi="Calibri" w:cs="Calibri"/>
        </w:rPr>
        <w:t>;</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13" w:history="1">
        <w:r>
          <w:rPr>
            <w:rFonts w:ascii="Calibri" w:hAnsi="Calibri" w:cs="Calibri"/>
            <w:color w:val="0000FF"/>
          </w:rPr>
          <w:t>дополнить</w:t>
        </w:r>
      </w:hyperlink>
      <w:r>
        <w:rPr>
          <w:rFonts w:ascii="Calibri" w:hAnsi="Calibri" w:cs="Calibri"/>
        </w:rPr>
        <w:t xml:space="preserve"> пунктом 25(2) следующего содержания:</w:t>
      </w:r>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"25(2). </w:t>
      </w:r>
      <w:proofErr w:type="gramStart"/>
      <w:r>
        <w:rPr>
          <w:rFonts w:ascii="Calibri" w:hAnsi="Calibri" w:cs="Calibri"/>
        </w:rPr>
        <w:t xml:space="preserve">В случае технологического присоединения </w:t>
      </w:r>
      <w:proofErr w:type="spellStart"/>
      <w:r>
        <w:rPr>
          <w:rFonts w:ascii="Calibri" w:hAnsi="Calibri" w:cs="Calibri"/>
        </w:rPr>
        <w:t>энергопринимающих</w:t>
      </w:r>
      <w:proofErr w:type="spellEnd"/>
      <w:r>
        <w:rPr>
          <w:rFonts w:ascii="Calibri" w:hAnsi="Calibri" w:cs="Calibri"/>
        </w:rPr>
        <w:t xml:space="preserve">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сетевой организацией при разработке технических условий должна предусматриваться возможность введения ограничения режима потребления заявителя в предусмотренных законодательством Российской Федерации случаях при обеспечении поставки электрической энергии другим потребителям без ограничения режима их потребления.".</w:t>
      </w:r>
      <w:proofErr w:type="gramEnd"/>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В </w:t>
      </w:r>
      <w:hyperlink r:id="rId14" w:history="1">
        <w:r>
          <w:rPr>
            <w:rFonts w:ascii="Calibri" w:hAnsi="Calibri" w:cs="Calibri"/>
            <w:color w:val="0000FF"/>
          </w:rPr>
          <w:t>постановлении</w:t>
        </w:r>
      </w:hyperlink>
      <w:r>
        <w:rPr>
          <w:rFonts w:ascii="Calibri" w:hAnsi="Calibri" w:cs="Calibri"/>
        </w:rPr>
        <w:t xml:space="preserve">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(Собрание законодательства Российской Федерации, 2012, N 23, ст. 3008; 2013, N 1, ст. 68; 2014, N 7, ст. 689; 2016, N 51, ст. 7372;</w:t>
      </w:r>
      <w:proofErr w:type="gramEnd"/>
      <w:r>
        <w:rPr>
          <w:rFonts w:ascii="Calibri" w:hAnsi="Calibri" w:cs="Calibri"/>
        </w:rPr>
        <w:t xml:space="preserve"> </w:t>
      </w:r>
      <w:proofErr w:type="gramStart"/>
      <w:r>
        <w:rPr>
          <w:rFonts w:ascii="Calibri" w:hAnsi="Calibri" w:cs="Calibri"/>
        </w:rPr>
        <w:t>2017, N 21, ст. 3009; N 23, ст. 3323; N 29, ст. 4372):</w:t>
      </w:r>
      <w:proofErr w:type="gramEnd"/>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 в Основных </w:t>
      </w:r>
      <w:hyperlink r:id="rId15" w:history="1">
        <w:r>
          <w:rPr>
            <w:rFonts w:ascii="Calibri" w:hAnsi="Calibri" w:cs="Calibri"/>
            <w:color w:val="0000FF"/>
          </w:rPr>
          <w:t>положениях</w:t>
        </w:r>
      </w:hyperlink>
      <w:r>
        <w:rPr>
          <w:rFonts w:ascii="Calibri" w:hAnsi="Calibri" w:cs="Calibri"/>
        </w:rPr>
        <w:t xml:space="preserve"> функционирования розничных рынков электрической энергии, утвержденных указанным постановлением:</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16" w:history="1">
        <w:r>
          <w:rPr>
            <w:rFonts w:ascii="Calibri" w:hAnsi="Calibri" w:cs="Calibri"/>
            <w:color w:val="0000FF"/>
          </w:rPr>
          <w:t>пункт 34</w:t>
        </w:r>
      </w:hyperlink>
      <w:r>
        <w:rPr>
          <w:rFonts w:ascii="Calibri" w:hAnsi="Calibri" w:cs="Calibri"/>
        </w:rPr>
        <w:t xml:space="preserve"> дополнить абзацем следующего содержания:</w:t>
      </w:r>
    </w:p>
    <w:p w:rsidR="00FE3F73" w:rsidRDefault="00FE3F73" w:rsidP="00FE3F73">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 xml:space="preserve">"В случае направления заявления о заключении договора энергоснабжения членом садоводческого, огороднического или дачного некоммерческого объединения либо гражданином,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w:t>
      </w:r>
      <w:proofErr w:type="spellStart"/>
      <w:r>
        <w:rPr>
          <w:rFonts w:ascii="Calibri" w:hAnsi="Calibri" w:cs="Calibri"/>
        </w:rPr>
        <w:t>энергопринимающие</w:t>
      </w:r>
      <w:proofErr w:type="spellEnd"/>
      <w:r>
        <w:rPr>
          <w:rFonts w:ascii="Calibri" w:hAnsi="Calibri" w:cs="Calibri"/>
        </w:rPr>
        <w:t xml:space="preserve"> устройства которого ранее были подключены к электрическим сетям в составе садоводческого, огороднического или дачного некоммерческого объединения, при отсутствии документов, </w:t>
      </w:r>
      <w:r>
        <w:rPr>
          <w:rFonts w:ascii="Calibri" w:hAnsi="Calibri" w:cs="Calibri"/>
        </w:rPr>
        <w:lastRenderedPageBreak/>
        <w:t>предусмотренных абзацем шестым настоящего пункта, представляются</w:t>
      </w:r>
      <w:proofErr w:type="gramEnd"/>
      <w:r>
        <w:rPr>
          <w:rFonts w:ascii="Calibri" w:hAnsi="Calibri" w:cs="Calibri"/>
        </w:rPr>
        <w:t xml:space="preserve"> </w:t>
      </w:r>
      <w:proofErr w:type="gramStart"/>
      <w:r>
        <w:rPr>
          <w:rFonts w:ascii="Calibri" w:hAnsi="Calibri" w:cs="Calibri"/>
        </w:rPr>
        <w:t xml:space="preserve">документы, подтверждающие статус члена садоводческого, огороднического или дачного некоммерческого объединения на дату осуществления сетевой организацией мероприятий по технологическому присоединению </w:t>
      </w:r>
      <w:proofErr w:type="spellStart"/>
      <w:r>
        <w:rPr>
          <w:rFonts w:ascii="Calibri" w:hAnsi="Calibri" w:cs="Calibri"/>
        </w:rPr>
        <w:t>энергопринимающих</w:t>
      </w:r>
      <w:proofErr w:type="spellEnd"/>
      <w:r>
        <w:rPr>
          <w:rFonts w:ascii="Calibri" w:hAnsi="Calibri" w:cs="Calibri"/>
        </w:rPr>
        <w:t xml:space="preserve"> устройств, принадлежащих садоводческому, огородническому или дачному некоммерческому объединению, или иные документы, оформленные между заявителем и садоводческим, огородническим или дачным некоммерческим объединением, подтверждающие наличие фактического технологического присоединения </w:t>
      </w:r>
      <w:proofErr w:type="spellStart"/>
      <w:r>
        <w:rPr>
          <w:rFonts w:ascii="Calibri" w:hAnsi="Calibri" w:cs="Calibri"/>
        </w:rPr>
        <w:t>энергопринимающих</w:t>
      </w:r>
      <w:proofErr w:type="spellEnd"/>
      <w:r>
        <w:rPr>
          <w:rFonts w:ascii="Calibri" w:hAnsi="Calibri" w:cs="Calibri"/>
        </w:rPr>
        <w:t xml:space="preserve"> устройств заявителя к объектам </w:t>
      </w:r>
      <w:proofErr w:type="spellStart"/>
      <w:r>
        <w:rPr>
          <w:rFonts w:ascii="Calibri" w:hAnsi="Calibri" w:cs="Calibri"/>
        </w:rPr>
        <w:t>электросетевого</w:t>
      </w:r>
      <w:proofErr w:type="spellEnd"/>
      <w:r>
        <w:rPr>
          <w:rFonts w:ascii="Calibri" w:hAnsi="Calibri" w:cs="Calibri"/>
        </w:rPr>
        <w:t xml:space="preserve"> хозяйства.";</w:t>
      </w:r>
      <w:proofErr w:type="gramEnd"/>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17" w:history="1">
        <w:r>
          <w:rPr>
            <w:rFonts w:ascii="Calibri" w:hAnsi="Calibri" w:cs="Calibri"/>
            <w:color w:val="0000FF"/>
          </w:rPr>
          <w:t>пункт 144</w:t>
        </w:r>
      </w:hyperlink>
      <w:r>
        <w:rPr>
          <w:rFonts w:ascii="Calibri" w:hAnsi="Calibri" w:cs="Calibri"/>
        </w:rPr>
        <w:t xml:space="preserve"> изложить в следующей редакции:</w:t>
      </w:r>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"144. </w:t>
      </w:r>
      <w:proofErr w:type="gramStart"/>
      <w:r>
        <w:rPr>
          <w:rFonts w:ascii="Calibri" w:hAnsi="Calibri" w:cs="Calibri"/>
        </w:rPr>
        <w:t>Приборы учета подлежат установке на границах балансовой принадлежности (в отношении членов садоводческого, огороднического или дачного некоммерческого объединения либо граждан, ведущих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 на границах земельных участков) объектов электроэнергетики (</w:t>
      </w:r>
      <w:proofErr w:type="spellStart"/>
      <w:r>
        <w:rPr>
          <w:rFonts w:ascii="Calibri" w:hAnsi="Calibri" w:cs="Calibri"/>
        </w:rPr>
        <w:t>энергопринимающих</w:t>
      </w:r>
      <w:proofErr w:type="spellEnd"/>
      <w:r>
        <w:rPr>
          <w:rFonts w:ascii="Calibri" w:hAnsi="Calibri" w:cs="Calibri"/>
        </w:rPr>
        <w:t xml:space="preserve"> устройств) смежных субъектов розничного рынка - потребителей, производителей электрической энергии (мощности) на розничных рынках, сетевых организаций, имеющих общую</w:t>
      </w:r>
      <w:proofErr w:type="gramEnd"/>
      <w:r>
        <w:rPr>
          <w:rFonts w:ascii="Calibri" w:hAnsi="Calibri" w:cs="Calibri"/>
        </w:rPr>
        <w:t xml:space="preserve"> границу балансовой принадлежности (далее - смежные субъекты розничного рынка), а также в иных местах, определяемых в соответствии с настоящим разделом с соблюдением установленных законодательством Российской Федерации требований к местам установки приборов учета. </w:t>
      </w:r>
      <w:proofErr w:type="gramStart"/>
      <w:r>
        <w:rPr>
          <w:rFonts w:ascii="Calibri" w:hAnsi="Calibri" w:cs="Calibri"/>
        </w:rPr>
        <w:t>При отсутствии технической возможности установки прибора учета на границе балансовой принадлежности (в отношении члена садоводческого, огороднического или дачного некоммерческого объединения либо гражданина, ведущего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 на границе земельного участка) объектов электроэнергетики (</w:t>
      </w:r>
      <w:proofErr w:type="spellStart"/>
      <w:r>
        <w:rPr>
          <w:rFonts w:ascii="Calibri" w:hAnsi="Calibri" w:cs="Calibri"/>
        </w:rPr>
        <w:t>энергопринимающих</w:t>
      </w:r>
      <w:proofErr w:type="spellEnd"/>
      <w:r>
        <w:rPr>
          <w:rFonts w:ascii="Calibri" w:hAnsi="Calibri" w:cs="Calibri"/>
        </w:rPr>
        <w:t xml:space="preserve"> устройств) смежных субъектов розничного рынка прибор учета подлежит установке в месте, максимально приближенном к</w:t>
      </w:r>
      <w:proofErr w:type="gramEnd"/>
      <w:r>
        <w:rPr>
          <w:rFonts w:ascii="Calibri" w:hAnsi="Calibri" w:cs="Calibri"/>
        </w:rPr>
        <w:t xml:space="preserve"> границе балансовой принадлежности (в отношении члена садоводческого, огороднического или дачного некоммерческого объединения либо гражданина, ведущего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 к границе земельного участка), в котором имеется техническая возможность его установки. При этом по соглашению между смежными субъектами розничного рынка прибор учета, подлежащий использованию для определения объемов потребления (производства, передачи) электрической энергии одного субъекта, может быть установлен в границах объектов электроэнергетики (</w:t>
      </w:r>
      <w:proofErr w:type="spellStart"/>
      <w:r>
        <w:rPr>
          <w:rFonts w:ascii="Calibri" w:hAnsi="Calibri" w:cs="Calibri"/>
        </w:rPr>
        <w:t>энергопринимающих</w:t>
      </w:r>
      <w:proofErr w:type="spellEnd"/>
      <w:r>
        <w:rPr>
          <w:rFonts w:ascii="Calibri" w:hAnsi="Calibri" w:cs="Calibri"/>
        </w:rPr>
        <w:t xml:space="preserve"> устройств) другого смежного субъекта.</w:t>
      </w:r>
    </w:p>
    <w:p w:rsidR="00FE3F73" w:rsidRDefault="00FE3F73" w:rsidP="00FE3F73">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В случае если прибор учета, в том числе коллективный (</w:t>
      </w:r>
      <w:proofErr w:type="spellStart"/>
      <w:r>
        <w:rPr>
          <w:rFonts w:ascii="Calibri" w:hAnsi="Calibri" w:cs="Calibri"/>
        </w:rPr>
        <w:t>общедомовый</w:t>
      </w:r>
      <w:proofErr w:type="spellEnd"/>
      <w:r>
        <w:rPr>
          <w:rFonts w:ascii="Calibri" w:hAnsi="Calibri" w:cs="Calibri"/>
        </w:rPr>
        <w:t>) прибор учета в многоквартирном доме, расположен не на границе балансовой принадлежности объектов электроэнергетики (</w:t>
      </w:r>
      <w:proofErr w:type="spellStart"/>
      <w:r>
        <w:rPr>
          <w:rFonts w:ascii="Calibri" w:hAnsi="Calibri" w:cs="Calibri"/>
        </w:rPr>
        <w:t>энергопринимающих</w:t>
      </w:r>
      <w:proofErr w:type="spellEnd"/>
      <w:r>
        <w:rPr>
          <w:rFonts w:ascii="Calibri" w:hAnsi="Calibri" w:cs="Calibri"/>
        </w:rPr>
        <w:t xml:space="preserve"> устройств) смежных субъектов розничного рынка, то объем потребления (производства, передачи)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w:t>
      </w:r>
      <w:proofErr w:type="gramEnd"/>
      <w:r>
        <w:rPr>
          <w:rFonts w:ascii="Calibri" w:hAnsi="Calibri" w:cs="Calibri"/>
        </w:rPr>
        <w:t xml:space="preserve"> от границы балансовой принадлежности объектов электроэнергетики (</w:t>
      </w:r>
      <w:proofErr w:type="spellStart"/>
      <w:r>
        <w:rPr>
          <w:rFonts w:ascii="Calibri" w:hAnsi="Calibri" w:cs="Calibri"/>
        </w:rPr>
        <w:t>энергопринимающих</w:t>
      </w:r>
      <w:proofErr w:type="spellEnd"/>
      <w:r>
        <w:rPr>
          <w:rFonts w:ascii="Calibri" w:hAnsi="Calibri" w:cs="Calibri"/>
        </w:rPr>
        <w:t xml:space="preserve">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proofErr w:type="gramStart"/>
      <w:r>
        <w:rPr>
          <w:rFonts w:ascii="Calibri" w:hAnsi="Calibri" w:cs="Calibri"/>
        </w:rPr>
        <w:t>Если на дату вступления в силу настоящего документа в договоре энергоснабжения, договоре оказания услуг по передаче электрической энергии сторонами согласована методика выполнения измерений, аттестованная в установленном порядке, то при расчете величины потерь используется такая методика, кроме случаев, когда одна из сторон заявила о необходимости использования указанного в настоящем пункте акта уполномоченного федерального органа.</w:t>
      </w:r>
      <w:proofErr w:type="gramEnd"/>
      <w:r>
        <w:rPr>
          <w:rFonts w:ascii="Calibri" w:hAnsi="Calibri" w:cs="Calibri"/>
        </w:rPr>
        <w:t xml:space="preserve"> В этом случае такой акт уполномоченного федерального органа используется с 1-го числа месяца, следующего за месяцем, в котором одна из сторон в письменной форме направила заявление о его использовании.</w:t>
      </w:r>
    </w:p>
    <w:p w:rsidR="00FE3F73" w:rsidRDefault="00FE3F73" w:rsidP="00FE3F73">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lastRenderedPageBreak/>
        <w:t>В случае заключения договора энергоснабжения членом садоводческого, огороднического или дачного некоммерческого объединения либо гражданином,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такие лица обязаны оплачивать часть стоимости электрической энергии, потребленной при использовании объектов инфраструктуры и другого имущества общего пользования садоводческих, огороднических и дачных некоммерческих объединений, и часть потерь электрической энергии</w:t>
      </w:r>
      <w:proofErr w:type="gramEnd"/>
      <w:r>
        <w:rPr>
          <w:rFonts w:ascii="Calibri" w:hAnsi="Calibri" w:cs="Calibri"/>
        </w:rPr>
        <w:t xml:space="preserve">, </w:t>
      </w:r>
      <w:proofErr w:type="gramStart"/>
      <w:r>
        <w:rPr>
          <w:rFonts w:ascii="Calibri" w:hAnsi="Calibri" w:cs="Calibri"/>
        </w:rPr>
        <w:t xml:space="preserve">возникающих в объектах </w:t>
      </w:r>
      <w:proofErr w:type="spellStart"/>
      <w:r>
        <w:rPr>
          <w:rFonts w:ascii="Calibri" w:hAnsi="Calibri" w:cs="Calibri"/>
        </w:rPr>
        <w:t>электросетевого</w:t>
      </w:r>
      <w:proofErr w:type="spellEnd"/>
      <w:r>
        <w:rPr>
          <w:rFonts w:ascii="Calibri" w:hAnsi="Calibri" w:cs="Calibri"/>
        </w:rPr>
        <w:t xml:space="preserve"> хозяйства, принадлежащих садоводческому, огородническому или дачному некоммерческому объединению, в адрес такого садоводческого, огороднического или дачного некоммерческого объединения.</w:t>
      </w:r>
      <w:proofErr w:type="gramEnd"/>
    </w:p>
    <w:p w:rsidR="00FE3F73" w:rsidRDefault="00FE3F73" w:rsidP="00FE3F73">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При этом порядок расчета подлежащей оплате членами садоводческих, огороднических и дачных некоммерческих объединений либо гражданами, ведущими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части стоимости электрической энергии, потребленной при использовании объектов инфраструктуры и другого имущества общего пользования садоводческих, огороднических и дачных некоммерческих объединений, и части потерь электрической энергии, возникающих в объектах</w:t>
      </w:r>
      <w:proofErr w:type="gramEnd"/>
      <w:r>
        <w:rPr>
          <w:rFonts w:ascii="Calibri" w:hAnsi="Calibri" w:cs="Calibri"/>
        </w:rPr>
        <w:t xml:space="preserve"> </w:t>
      </w:r>
      <w:proofErr w:type="spellStart"/>
      <w:proofErr w:type="gramStart"/>
      <w:r>
        <w:rPr>
          <w:rFonts w:ascii="Calibri" w:hAnsi="Calibri" w:cs="Calibri"/>
        </w:rPr>
        <w:t>электросетевого</w:t>
      </w:r>
      <w:proofErr w:type="spellEnd"/>
      <w:r>
        <w:rPr>
          <w:rFonts w:ascii="Calibri" w:hAnsi="Calibri" w:cs="Calibri"/>
        </w:rPr>
        <w:t xml:space="preserve"> хозяйства, принадлежащих садоводческому, огородническому или дачному некоммерческому объединению, должен быть одинаковым для всех членов садоводческих, огороднических и дачных некоммерческих объединений и граждан, ведущих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вне зависимости от наличия договора энергоснабжения, заключенного в соответствии с настоящим документом между членом садоводческого, огороднического или дачного некоммерческого объединения</w:t>
      </w:r>
      <w:proofErr w:type="gramEnd"/>
      <w:r>
        <w:rPr>
          <w:rFonts w:ascii="Calibri" w:hAnsi="Calibri" w:cs="Calibri"/>
        </w:rPr>
        <w:t xml:space="preserve"> либо гражданином,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гарантирующим поставщиком или </w:t>
      </w:r>
      <w:proofErr w:type="spellStart"/>
      <w:r>
        <w:rPr>
          <w:rFonts w:ascii="Calibri" w:hAnsi="Calibri" w:cs="Calibri"/>
        </w:rPr>
        <w:t>энергосбытовой</w:t>
      </w:r>
      <w:proofErr w:type="spellEnd"/>
      <w:r>
        <w:rPr>
          <w:rFonts w:ascii="Calibri" w:hAnsi="Calibri" w:cs="Calibri"/>
        </w:rPr>
        <w:t xml:space="preserve"> (</w:t>
      </w:r>
      <w:proofErr w:type="spellStart"/>
      <w:r>
        <w:rPr>
          <w:rFonts w:ascii="Calibri" w:hAnsi="Calibri" w:cs="Calibri"/>
        </w:rPr>
        <w:t>энергоснабжающей</w:t>
      </w:r>
      <w:proofErr w:type="spellEnd"/>
      <w:r>
        <w:rPr>
          <w:rFonts w:ascii="Calibri" w:hAnsi="Calibri" w:cs="Calibri"/>
        </w:rPr>
        <w:t>) организацией</w:t>
      </w:r>
      <w:proofErr w:type="gramStart"/>
      <w:r>
        <w:rPr>
          <w:rFonts w:ascii="Calibri" w:hAnsi="Calibri" w:cs="Calibri"/>
        </w:rPr>
        <w:t>.";</w:t>
      </w:r>
      <w:proofErr w:type="gramEnd"/>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в </w:t>
      </w:r>
      <w:hyperlink r:id="rId18" w:history="1">
        <w:r>
          <w:rPr>
            <w:rFonts w:ascii="Calibri" w:hAnsi="Calibri" w:cs="Calibri"/>
            <w:color w:val="0000FF"/>
          </w:rPr>
          <w:t>Правилах</w:t>
        </w:r>
      </w:hyperlink>
      <w:r>
        <w:rPr>
          <w:rFonts w:ascii="Calibri" w:hAnsi="Calibri" w:cs="Calibri"/>
        </w:rPr>
        <w:t xml:space="preserve"> полного и (или) частичного ограничения режима потребления электрической энергии, утвержденных указанным постановлением:</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19" w:history="1">
        <w:r>
          <w:rPr>
            <w:rFonts w:ascii="Calibri" w:hAnsi="Calibri" w:cs="Calibri"/>
            <w:color w:val="0000FF"/>
          </w:rPr>
          <w:t>абзац восьмой пункта 1(1)</w:t>
        </w:r>
      </w:hyperlink>
      <w:r>
        <w:rPr>
          <w:rFonts w:ascii="Calibri" w:hAnsi="Calibri" w:cs="Calibri"/>
        </w:rPr>
        <w:t xml:space="preserve"> после слов "сетевая организация либо иное лицо</w:t>
      </w:r>
      <w:proofErr w:type="gramStart"/>
      <w:r>
        <w:rPr>
          <w:rFonts w:ascii="Calibri" w:hAnsi="Calibri" w:cs="Calibri"/>
        </w:rPr>
        <w:t>,"</w:t>
      </w:r>
      <w:proofErr w:type="gramEnd"/>
      <w:r>
        <w:rPr>
          <w:rFonts w:ascii="Calibri" w:hAnsi="Calibri" w:cs="Calibri"/>
        </w:rPr>
        <w:t xml:space="preserve"> дополнить словами "включая садоводческие, огороднические и дачные некоммерческие объединения,";</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20" w:history="1">
        <w:r>
          <w:rPr>
            <w:rFonts w:ascii="Calibri" w:hAnsi="Calibri" w:cs="Calibri"/>
            <w:color w:val="0000FF"/>
          </w:rPr>
          <w:t>подпункт "б" пункта 2</w:t>
        </w:r>
      </w:hyperlink>
      <w:r>
        <w:rPr>
          <w:rFonts w:ascii="Calibri" w:hAnsi="Calibri" w:cs="Calibri"/>
        </w:rPr>
        <w:t xml:space="preserve"> дополнить абзацем следующего содержания:</w:t>
      </w:r>
    </w:p>
    <w:p w:rsidR="00FE3F73" w:rsidRDefault="00FE3F73" w:rsidP="00FE3F73">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"возникновение у членов садоводческих, огороднических или дачных некоммерческих объединений и граждан, ведущих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задолженности по оплате электрической энергии по договору энергоснабжения или перед садоводческим, огородническим или дачным некоммерческим объединением ввиду неисполнения или ненадлежащего исполнения обязательств по оплате части стоимости электрической энергии, потребленной при использовании объектов</w:t>
      </w:r>
      <w:proofErr w:type="gramEnd"/>
      <w:r>
        <w:rPr>
          <w:rFonts w:ascii="Calibri" w:hAnsi="Calibri" w:cs="Calibri"/>
        </w:rPr>
        <w:t xml:space="preserve"> инфраструктуры и другого имущества общего пользования садоводческого, огороднического или дачного некоммерческого объединения, и части потерь электрической энергии, возникших в объектах </w:t>
      </w:r>
      <w:proofErr w:type="spellStart"/>
      <w:r>
        <w:rPr>
          <w:rFonts w:ascii="Calibri" w:hAnsi="Calibri" w:cs="Calibri"/>
        </w:rPr>
        <w:t>электросетевого</w:t>
      </w:r>
      <w:proofErr w:type="spellEnd"/>
      <w:r>
        <w:rPr>
          <w:rFonts w:ascii="Calibri" w:hAnsi="Calibri" w:cs="Calibri"/>
        </w:rPr>
        <w:t xml:space="preserve"> хозяйства, принадлежащих садоводческому, огородническому или дачному некоммерческому объединению</w:t>
      </w:r>
      <w:proofErr w:type="gramStart"/>
      <w:r>
        <w:rPr>
          <w:rFonts w:ascii="Calibri" w:hAnsi="Calibri" w:cs="Calibri"/>
        </w:rPr>
        <w:t>;"</w:t>
      </w:r>
      <w:proofErr w:type="gramEnd"/>
      <w:r>
        <w:rPr>
          <w:rFonts w:ascii="Calibri" w:hAnsi="Calibri" w:cs="Calibri"/>
        </w:rPr>
        <w:t>;</w:t>
      </w:r>
    </w:p>
    <w:p w:rsidR="00FE3F73" w:rsidRDefault="00FE3F73" w:rsidP="00FE3F73">
      <w:pPr>
        <w:autoSpaceDE w:val="0"/>
        <w:autoSpaceDN w:val="0"/>
        <w:adjustRightInd w:val="0"/>
        <w:spacing w:before="220" w:after="0" w:line="240" w:lineRule="auto"/>
        <w:ind w:firstLine="540"/>
        <w:jc w:val="both"/>
        <w:rPr>
          <w:rFonts w:ascii="Calibri" w:hAnsi="Calibri" w:cs="Calibri"/>
        </w:rPr>
      </w:pPr>
      <w:hyperlink r:id="rId21" w:history="1">
        <w:r>
          <w:rPr>
            <w:rFonts w:ascii="Calibri" w:hAnsi="Calibri" w:cs="Calibri"/>
            <w:color w:val="0000FF"/>
          </w:rPr>
          <w:t>пункт 4</w:t>
        </w:r>
      </w:hyperlink>
      <w:r>
        <w:rPr>
          <w:rFonts w:ascii="Calibri" w:hAnsi="Calibri" w:cs="Calibri"/>
        </w:rPr>
        <w:t xml:space="preserve"> дополнить подпунктом "в(1)" следующего содержания:</w:t>
      </w:r>
    </w:p>
    <w:p w:rsidR="00FE3F73" w:rsidRDefault="00FE3F73" w:rsidP="00FE3F73">
      <w:pPr>
        <w:autoSpaceDE w:val="0"/>
        <w:autoSpaceDN w:val="0"/>
        <w:adjustRightInd w:val="0"/>
        <w:spacing w:before="220" w:after="0" w:line="240" w:lineRule="auto"/>
        <w:ind w:firstLine="540"/>
        <w:jc w:val="both"/>
        <w:rPr>
          <w:rFonts w:ascii="Calibri" w:hAnsi="Calibri" w:cs="Calibri"/>
        </w:rPr>
      </w:pPr>
      <w:r>
        <w:rPr>
          <w:rFonts w:ascii="Calibri" w:hAnsi="Calibri" w:cs="Calibri"/>
        </w:rPr>
        <w:t>"в(1)) гарантирующего поставщика (</w:t>
      </w:r>
      <w:proofErr w:type="spellStart"/>
      <w:r>
        <w:rPr>
          <w:rFonts w:ascii="Calibri" w:hAnsi="Calibri" w:cs="Calibri"/>
        </w:rPr>
        <w:t>энергосбытовой</w:t>
      </w:r>
      <w:proofErr w:type="spellEnd"/>
      <w:r>
        <w:rPr>
          <w:rFonts w:ascii="Calibri" w:hAnsi="Calibri" w:cs="Calibri"/>
        </w:rPr>
        <w:t xml:space="preserve">, </w:t>
      </w:r>
      <w:proofErr w:type="spellStart"/>
      <w:r>
        <w:rPr>
          <w:rFonts w:ascii="Calibri" w:hAnsi="Calibri" w:cs="Calibri"/>
        </w:rPr>
        <w:t>энергоснабжающей</w:t>
      </w:r>
      <w:proofErr w:type="spellEnd"/>
      <w:r>
        <w:rPr>
          <w:rFonts w:ascii="Calibri" w:hAnsi="Calibri" w:cs="Calibri"/>
        </w:rPr>
        <w:t xml:space="preserve"> организации), с которым заключен договор энергоснабжения, либо садоводческого, огороднического или дачного некоммерческого объединения - в связи с наступлением обстоятельств, указанных в абзаце шестом подпункта "б" пункта 2 настоящих Правил</w:t>
      </w:r>
      <w:proofErr w:type="gramStart"/>
      <w:r>
        <w:rPr>
          <w:rFonts w:ascii="Calibri" w:hAnsi="Calibri" w:cs="Calibri"/>
        </w:rPr>
        <w:t>.".</w:t>
      </w:r>
      <w:proofErr w:type="gramEnd"/>
    </w:p>
    <w:p w:rsidR="00FE3F73" w:rsidRDefault="00FE3F73" w:rsidP="00FE3F73">
      <w:pPr>
        <w:autoSpaceDE w:val="0"/>
        <w:autoSpaceDN w:val="0"/>
        <w:adjustRightInd w:val="0"/>
        <w:spacing w:after="0" w:line="240" w:lineRule="auto"/>
        <w:jc w:val="both"/>
        <w:rPr>
          <w:rFonts w:ascii="Calibri" w:hAnsi="Calibri" w:cs="Calibri"/>
        </w:rPr>
      </w:pPr>
    </w:p>
    <w:p w:rsidR="00FE3F73" w:rsidRDefault="00FE3F73" w:rsidP="00FE3F73">
      <w:pPr>
        <w:autoSpaceDE w:val="0"/>
        <w:autoSpaceDN w:val="0"/>
        <w:adjustRightInd w:val="0"/>
        <w:spacing w:after="0" w:line="240" w:lineRule="auto"/>
        <w:jc w:val="both"/>
        <w:rPr>
          <w:rFonts w:ascii="Calibri" w:hAnsi="Calibri" w:cs="Calibri"/>
        </w:rPr>
      </w:pPr>
    </w:p>
    <w:p w:rsidR="0041324E" w:rsidRDefault="0041324E"/>
    <w:sectPr w:rsidR="0041324E" w:rsidSect="00FE3F73">
      <w:pgSz w:w="11905" w:h="16838"/>
      <w:pgMar w:top="1134" w:right="850" w:bottom="1134" w:left="99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E3F73"/>
    <w:rsid w:val="0041324E"/>
    <w:rsid w:val="00FE3F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C8667E6FFB096258AEC3EDFC1C2ED71AA3335F1597168A3A22BF22DE3A750B972E1D445BF3B6FE54H7H" TargetMode="External"/><Relationship Id="rId13" Type="http://schemas.openxmlformats.org/officeDocument/2006/relationships/hyperlink" Target="consultantplus://offline/ref=C3C8667E6FFB096258AEC3EDFC1C2ED71AA3335F1597168A3A22BF22DE3A750B972E1D445BF3B6FE54H7H" TargetMode="External"/><Relationship Id="rId18" Type="http://schemas.openxmlformats.org/officeDocument/2006/relationships/hyperlink" Target="consultantplus://offline/ref=C3C8667E6FFB096258AEC3EDFC1C2ED71AAA3B5F1392168A3A22BF22DE3A750B972E1D445BF2B2FA54H0H" TargetMode="External"/><Relationship Id="rId3" Type="http://schemas.openxmlformats.org/officeDocument/2006/relationships/webSettings" Target="webSettings.xml"/><Relationship Id="rId21" Type="http://schemas.openxmlformats.org/officeDocument/2006/relationships/hyperlink" Target="consultantplus://offline/ref=C3C8667E6FFB096258AEC3EDFC1C2ED71AAA3B5F1392168A3A22BF22DE3A750B972E1D4C5C5FH4H" TargetMode="External"/><Relationship Id="rId7" Type="http://schemas.openxmlformats.org/officeDocument/2006/relationships/hyperlink" Target="consultantplus://offline/ref=C3C8667E6FFB096258AEC3EDFC1C2ED71AA3335F1597168A3A22BF22DE3A750B972E1D445BF2B1FB54H7H" TargetMode="External"/><Relationship Id="rId12" Type="http://schemas.openxmlformats.org/officeDocument/2006/relationships/hyperlink" Target="consultantplus://offline/ref=C3C8667E6FFB096258AEC3EDFC1C2ED71AA3335F1597168A3A22BF22DE3A750B972E1D445BF25BH5H" TargetMode="External"/><Relationship Id="rId17" Type="http://schemas.openxmlformats.org/officeDocument/2006/relationships/hyperlink" Target="consultantplus://offline/ref=C3C8667E6FFB096258AEC3EDFC1C2ED71AAA3B5F1392168A3A22BF22DE3A750B972E1D445BF3B6FE54H1H" TargetMode="External"/><Relationship Id="rId2" Type="http://schemas.openxmlformats.org/officeDocument/2006/relationships/settings" Target="settings.xml"/><Relationship Id="rId16" Type="http://schemas.openxmlformats.org/officeDocument/2006/relationships/hyperlink" Target="consultantplus://offline/ref=C3C8667E6FFB096258AEC3EDFC1C2ED71AAA3B5F1392168A3A22BF22DE3A750B972E1D445BF1B6FC54H1H" TargetMode="External"/><Relationship Id="rId20" Type="http://schemas.openxmlformats.org/officeDocument/2006/relationships/hyperlink" Target="consultantplus://offline/ref=C3C8667E6FFB096258AEC3EDFC1C2ED71AAA3B5F1392168A3A22BF22DE3A750B972E1D4C5E5FH5H" TargetMode="External"/><Relationship Id="rId1" Type="http://schemas.openxmlformats.org/officeDocument/2006/relationships/styles" Target="styles.xml"/><Relationship Id="rId6" Type="http://schemas.openxmlformats.org/officeDocument/2006/relationships/hyperlink" Target="consultantplus://offline/ref=C3C8667E6FFB096258AEC3EDFC1C2ED71AA3335F1597168A3A22BF22DE3A750B972E1D4453FB5BH2H" TargetMode="External"/><Relationship Id="rId11" Type="http://schemas.openxmlformats.org/officeDocument/2006/relationships/hyperlink" Target="consultantplus://offline/ref=C3C8667E6FFB096258AEC3EDFC1C2ED71AA3335F1597168A3A22BF22DE3A750B972E1D445BF25BH2H" TargetMode="External"/><Relationship Id="rId5" Type="http://schemas.openxmlformats.org/officeDocument/2006/relationships/hyperlink" Target="consultantplus://offline/ref=C3C8667E6FFB096258AEC3EDFC1C2ED71AA3335F1597168A3A22BF22DE3A750B972E1D445BF3B2FE54H8H" TargetMode="External"/><Relationship Id="rId15" Type="http://schemas.openxmlformats.org/officeDocument/2006/relationships/hyperlink" Target="consultantplus://offline/ref=C3C8667E6FFB096258AEC3EDFC1C2ED71AAA3B5F1392168A3A22BF22DE3A750B972E1D445BF3B1FF54H0H" TargetMode="External"/><Relationship Id="rId23" Type="http://schemas.openxmlformats.org/officeDocument/2006/relationships/theme" Target="theme/theme1.xml"/><Relationship Id="rId10" Type="http://schemas.openxmlformats.org/officeDocument/2006/relationships/hyperlink" Target="consultantplus://offline/ref=C3C8667E6FFB096258AEC3EDFC1C2ED71AA3335F1597168A3A22BF22DE3A750B972E1D445BF25BH3H" TargetMode="External"/><Relationship Id="rId19" Type="http://schemas.openxmlformats.org/officeDocument/2006/relationships/hyperlink" Target="consultantplus://offline/ref=C3C8667E6FFB096258AEC3EDFC1C2ED71AAA3B5F1392168A3A22BF22DE3A750B972E1D4C5F5FH4H" TargetMode="External"/><Relationship Id="rId4" Type="http://schemas.openxmlformats.org/officeDocument/2006/relationships/hyperlink" Target="consultantplus://offline/ref=C3C8667E6FFB096258AEC3EDFC1C2ED71AA3335F1597168A3A22BF22DE53HAH" TargetMode="External"/><Relationship Id="rId9" Type="http://schemas.openxmlformats.org/officeDocument/2006/relationships/hyperlink" Target="consultantplus://offline/ref=C3C8667E6FFB096258AEC3EDFC1C2ED71AA3335F1597168A3A22BF22DE3A750B972E1D445BF25BH1H" TargetMode="External"/><Relationship Id="rId14" Type="http://schemas.openxmlformats.org/officeDocument/2006/relationships/hyperlink" Target="consultantplus://offline/ref=C3C8667E6FFB096258AEC3EDFC1C2ED71AAA3B5F1392168A3A22BF22DE53HA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2491</Words>
  <Characters>14204</Characters>
  <Application>Microsoft Office Word</Application>
  <DocSecurity>0</DocSecurity>
  <Lines>118</Lines>
  <Paragraphs>33</Paragraphs>
  <ScaleCrop>false</ScaleCrop>
  <Company>Reanimator Extreme Edition</Company>
  <LinksUpToDate>false</LinksUpToDate>
  <CharactersWithSpaces>16662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jkh4</dc:creator>
  <cp:keywords/>
  <dc:description/>
  <cp:lastModifiedBy>jkh4</cp:lastModifiedBy>
  <cp:revision>2</cp:revision>
  <dcterms:created xsi:type="dcterms:W3CDTF">2018-01-11T07:07:00Z</dcterms:created>
  <dcterms:modified xsi:type="dcterms:W3CDTF">2018-01-11T07:08:00Z</dcterms:modified>
</cp:coreProperties>
</file>